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14" w:rsidRPr="00FB7053" w:rsidRDefault="00DA2D14" w:rsidP="00DA2D14">
      <w:pPr>
        <w:pStyle w:val="1"/>
        <w:shd w:val="clear" w:color="auto" w:fill="FFFFFF"/>
        <w:spacing w:before="0"/>
        <w:jc w:val="center"/>
        <w:textAlignment w:val="baseline"/>
        <w:rPr>
          <w:rFonts w:ascii="Times New Roman" w:hAnsi="Times New Roman" w:cs="Times New Roman"/>
          <w:color w:val="2D2D2D"/>
          <w:spacing w:val="2"/>
          <w:sz w:val="20"/>
          <w:szCs w:val="20"/>
        </w:rPr>
      </w:pPr>
      <w:r w:rsidRPr="00FB7053">
        <w:rPr>
          <w:rFonts w:ascii="Times New Roman" w:hAnsi="Times New Roman" w:cs="Times New Roman"/>
          <w:color w:val="2D2D2D"/>
          <w:spacing w:val="2"/>
          <w:sz w:val="20"/>
          <w:szCs w:val="20"/>
        </w:rPr>
        <w:t>ГОСТ 12.0.004-2015 Система стандартов безопасности труда (ССБТ). Организация обучения безопасности труда. Общие положения</w:t>
      </w:r>
    </w:p>
    <w:p w:rsidR="00DA2D14" w:rsidRPr="00DA2D14" w:rsidRDefault="00DA2D14" w:rsidP="00DA2D14">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DA2D14">
        <w:rPr>
          <w:rFonts w:ascii="Times New Roman" w:eastAsia="Times New Roman" w:hAnsi="Times New Roman" w:cs="Times New Roman"/>
          <w:color w:val="3C3C3C"/>
          <w:spacing w:val="2"/>
          <w:sz w:val="20"/>
          <w:szCs w:val="20"/>
          <w:lang w:eastAsia="ru-RU"/>
        </w:rPr>
        <w:t>13 Обучение безопасности труда в форме отдельного курса обучения с итоговой проверкой знаний</w:t>
      </w:r>
    </w:p>
    <w:p w:rsidR="00377CC0" w:rsidRPr="00FB7053" w:rsidRDefault="00DA2D14" w:rsidP="00FB7053">
      <w:pPr>
        <w:shd w:val="clear" w:color="auto" w:fill="FFFFFF"/>
        <w:spacing w:after="0" w:line="315" w:lineRule="atLeast"/>
        <w:textAlignment w:val="baseline"/>
        <w:rPr>
          <w:rFonts w:ascii="Times New Roman" w:hAnsi="Times New Roman" w:cs="Times New Roman"/>
          <w:sz w:val="20"/>
          <w:szCs w:val="20"/>
        </w:rPr>
      </w:pPr>
      <w:r w:rsidRPr="00DA2D14">
        <w:rPr>
          <w:rFonts w:ascii="Times New Roman" w:eastAsia="Times New Roman" w:hAnsi="Times New Roman" w:cs="Times New Roman"/>
          <w:color w:val="2D2D2D"/>
          <w:spacing w:val="2"/>
          <w:sz w:val="20"/>
          <w:szCs w:val="20"/>
          <w:lang w:eastAsia="ru-RU"/>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r w:rsidRPr="00DA2D14">
        <w:rPr>
          <w:rFonts w:ascii="Times New Roman" w:eastAsia="Times New Roman" w:hAnsi="Times New Roman" w:cs="Times New Roman"/>
          <w:color w:val="2D2D2D"/>
          <w:spacing w:val="2"/>
          <w:sz w:val="20"/>
          <w:szCs w:val="20"/>
          <w:lang w:eastAsia="ru-RU"/>
        </w:rPr>
        <w:br/>
        <w:t>- государственных гражданских и муниципальных служащих (руководители и специалисты);</w:t>
      </w:r>
      <w:r w:rsidRPr="00DA2D14">
        <w:rPr>
          <w:rFonts w:ascii="Times New Roman" w:eastAsia="Times New Roman" w:hAnsi="Times New Roman" w:cs="Times New Roman"/>
          <w:color w:val="2D2D2D"/>
          <w:spacing w:val="2"/>
          <w:sz w:val="20"/>
          <w:szCs w:val="20"/>
          <w:lang w:eastAsia="ru-RU"/>
        </w:rPr>
        <w:br/>
        <w:t>- работодателей - индивидуальных предпринимателей;</w:t>
      </w:r>
      <w:r w:rsidRPr="00DA2D14">
        <w:rPr>
          <w:rFonts w:ascii="Times New Roman" w:eastAsia="Times New Roman" w:hAnsi="Times New Roman" w:cs="Times New Roman"/>
          <w:color w:val="2D2D2D"/>
          <w:spacing w:val="2"/>
          <w:sz w:val="20"/>
          <w:szCs w:val="20"/>
          <w:lang w:eastAsia="ru-RU"/>
        </w:rPr>
        <w:br/>
        <w:t>- работников - руководителей всех рангов и специалистов, в том числе специалистов по охране труда;</w:t>
      </w:r>
      <w:r w:rsidRPr="00DA2D14">
        <w:rPr>
          <w:rFonts w:ascii="Times New Roman" w:eastAsia="Times New Roman" w:hAnsi="Times New Roman" w:cs="Times New Roman"/>
          <w:color w:val="2D2D2D"/>
          <w:spacing w:val="2"/>
          <w:sz w:val="20"/>
          <w:szCs w:val="20"/>
          <w:lang w:eastAsia="ru-RU"/>
        </w:rPr>
        <w:br/>
        <w:t>- представителей работников и (или) членов комитетов (комиссий) по охране труда;</w:t>
      </w:r>
      <w:r w:rsidRPr="00DA2D14">
        <w:rPr>
          <w:rFonts w:ascii="Times New Roman" w:eastAsia="Times New Roman" w:hAnsi="Times New Roman" w:cs="Times New Roman"/>
          <w:color w:val="2D2D2D"/>
          <w:spacing w:val="2"/>
          <w:sz w:val="20"/>
          <w:szCs w:val="20"/>
          <w:lang w:eastAsia="ru-RU"/>
        </w:rPr>
        <w:br/>
        <w:t>- самозанятых лиц, выполняющих работы по договорам гражданско-правового характера и самостоятельно организующих охрану своего труда.</w:t>
      </w:r>
      <w:r w:rsidRPr="00DA2D14">
        <w:rPr>
          <w:rFonts w:ascii="Times New Roman" w:eastAsia="Times New Roman" w:hAnsi="Times New Roman" w:cs="Times New Roman"/>
          <w:color w:val="2D2D2D"/>
          <w:spacing w:val="2"/>
          <w:sz w:val="20"/>
          <w:szCs w:val="20"/>
          <w:lang w:eastAsia="ru-RU"/>
        </w:rPr>
        <w:br/>
      </w:r>
      <w:bookmarkStart w:id="0" w:name="_GoBack"/>
      <w:bookmarkEnd w:id="0"/>
      <w:r w:rsidRPr="00DA2D14">
        <w:rPr>
          <w:rFonts w:ascii="Times New Roman" w:eastAsia="Times New Roman" w:hAnsi="Times New Roman" w:cs="Times New Roman"/>
          <w:color w:val="2D2D2D"/>
          <w:spacing w:val="2"/>
          <w:sz w:val="20"/>
          <w:szCs w:val="20"/>
          <w:lang w:eastAsia="ru-RU"/>
        </w:rPr>
        <w:t xml:space="preserve">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w:t>
      </w:r>
      <w:r w:rsidRPr="00DA2D14">
        <w:rPr>
          <w:rFonts w:ascii="Times New Roman" w:eastAsia="Times New Roman" w:hAnsi="Times New Roman" w:cs="Times New Roman"/>
          <w:color w:val="2D2D2D"/>
          <w:spacing w:val="2"/>
          <w:sz w:val="20"/>
          <w:szCs w:val="20"/>
          <w:highlight w:val="yellow"/>
          <w:lang w:eastAsia="ru-RU"/>
        </w:rPr>
        <w:t>не реже одного раза в три года.</w:t>
      </w:r>
      <w:r w:rsidRPr="00DA2D14">
        <w:rPr>
          <w:rFonts w:ascii="Times New Roman" w:eastAsia="Times New Roman" w:hAnsi="Times New Roman" w:cs="Times New Roman"/>
          <w:color w:val="2D2D2D"/>
          <w:spacing w:val="2"/>
          <w:sz w:val="20"/>
          <w:szCs w:val="20"/>
          <w:lang w:eastAsia="ru-RU"/>
        </w:rPr>
        <w:br/>
      </w:r>
      <w:r w:rsidRPr="00DA2D14">
        <w:rPr>
          <w:rFonts w:ascii="Times New Roman" w:eastAsia="Times New Roman" w:hAnsi="Times New Roman" w:cs="Times New Roman"/>
          <w:color w:val="2D2D2D"/>
          <w:spacing w:val="2"/>
          <w:sz w:val="20"/>
          <w:szCs w:val="20"/>
          <w:lang w:eastAsia="ru-RU"/>
        </w:rPr>
        <w:br/>
        <w:t xml:space="preserve">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w:t>
      </w:r>
      <w:r w:rsidRPr="00DA2D14">
        <w:rPr>
          <w:rFonts w:ascii="Times New Roman" w:eastAsia="Times New Roman" w:hAnsi="Times New Roman" w:cs="Times New Roman"/>
          <w:color w:val="2D2D2D"/>
          <w:spacing w:val="2"/>
          <w:sz w:val="20"/>
          <w:szCs w:val="20"/>
          <w:highlight w:val="yellow"/>
          <w:lang w:eastAsia="ru-RU"/>
        </w:rPr>
        <w:t>но не реже одного раза в три года.</w:t>
      </w:r>
      <w:r w:rsidRPr="00DA2D14">
        <w:rPr>
          <w:rFonts w:ascii="Times New Roman" w:eastAsia="Times New Roman" w:hAnsi="Times New Roman" w:cs="Times New Roman"/>
          <w:color w:val="2D2D2D"/>
          <w:spacing w:val="2"/>
          <w:sz w:val="20"/>
          <w:szCs w:val="20"/>
          <w:lang w:eastAsia="ru-RU"/>
        </w:rPr>
        <w:br/>
        <w:t xml:space="preserve">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w:t>
      </w:r>
      <w:r w:rsidRPr="00DA2D14">
        <w:rPr>
          <w:rFonts w:ascii="Times New Roman" w:eastAsia="Times New Roman" w:hAnsi="Times New Roman" w:cs="Times New Roman"/>
          <w:color w:val="2D2D2D"/>
          <w:spacing w:val="2"/>
          <w:sz w:val="20"/>
          <w:szCs w:val="20"/>
          <w:highlight w:val="yellow"/>
          <w:lang w:eastAsia="ru-RU"/>
        </w:rPr>
        <w:t>но не реже одного раза в три года.</w:t>
      </w:r>
      <w:r w:rsidRPr="00DA2D14">
        <w:rPr>
          <w:rFonts w:ascii="Times New Roman" w:eastAsia="Times New Roman" w:hAnsi="Times New Roman" w:cs="Times New Roman"/>
          <w:color w:val="2D2D2D"/>
          <w:spacing w:val="2"/>
          <w:sz w:val="20"/>
          <w:szCs w:val="20"/>
          <w:lang w:eastAsia="ru-RU"/>
        </w:rPr>
        <w:br/>
      </w:r>
      <w:r w:rsidRPr="00DA2D14">
        <w:rPr>
          <w:rFonts w:ascii="Times New Roman" w:eastAsia="Times New Roman" w:hAnsi="Times New Roman" w:cs="Times New Roman"/>
          <w:color w:val="2D2D2D"/>
          <w:spacing w:val="2"/>
          <w:sz w:val="20"/>
          <w:szCs w:val="20"/>
          <w:lang w:eastAsia="ru-RU"/>
        </w:rPr>
        <w:b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r w:rsidRPr="00DA2D14">
        <w:rPr>
          <w:rFonts w:ascii="Times New Roman" w:eastAsia="Times New Roman" w:hAnsi="Times New Roman" w:cs="Times New Roman"/>
          <w:color w:val="2D2D2D"/>
          <w:spacing w:val="2"/>
          <w:sz w:val="20"/>
          <w:szCs w:val="20"/>
          <w:lang w:eastAsia="ru-RU"/>
        </w:rPr>
        <w:br/>
        <w:t xml:space="preserve">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w:t>
      </w:r>
      <w:r w:rsidRPr="00DA2D14">
        <w:rPr>
          <w:rFonts w:ascii="Times New Roman" w:eastAsia="Times New Roman" w:hAnsi="Times New Roman" w:cs="Times New Roman"/>
          <w:color w:val="2D2D2D"/>
          <w:spacing w:val="2"/>
          <w:sz w:val="20"/>
          <w:szCs w:val="20"/>
          <w:highlight w:val="yellow"/>
          <w:lang w:eastAsia="ru-RU"/>
        </w:rPr>
        <w:t>но не реже одного раза в три года.</w:t>
      </w:r>
      <w:r w:rsidRPr="00DA2D14">
        <w:rPr>
          <w:rFonts w:ascii="Times New Roman" w:eastAsia="Times New Roman" w:hAnsi="Times New Roman" w:cs="Times New Roman"/>
          <w:color w:val="2D2D2D"/>
          <w:spacing w:val="2"/>
          <w:sz w:val="20"/>
          <w:szCs w:val="20"/>
          <w:lang w:eastAsia="ru-RU"/>
        </w:rPr>
        <w:br/>
      </w:r>
      <w:r w:rsidRPr="00DA2D14">
        <w:rPr>
          <w:rFonts w:ascii="Times New Roman" w:eastAsia="Times New Roman" w:hAnsi="Times New Roman" w:cs="Times New Roman"/>
          <w:color w:val="2D2D2D"/>
          <w:spacing w:val="2"/>
          <w:sz w:val="20"/>
          <w:szCs w:val="20"/>
          <w:lang w:eastAsia="ru-RU"/>
        </w:rPr>
        <w:br/>
        <w:t xml:space="preserve">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w:t>
      </w:r>
      <w:r w:rsidRPr="00DA2D14">
        <w:rPr>
          <w:rFonts w:ascii="Times New Roman" w:eastAsia="Times New Roman" w:hAnsi="Times New Roman" w:cs="Times New Roman"/>
          <w:color w:val="2D2D2D"/>
          <w:spacing w:val="2"/>
          <w:sz w:val="20"/>
          <w:szCs w:val="20"/>
          <w:highlight w:val="yellow"/>
          <w:lang w:eastAsia="ru-RU"/>
        </w:rPr>
        <w:t>но не реже одного раза в три года.</w:t>
      </w:r>
      <w:r w:rsidRPr="00DA2D14">
        <w:rPr>
          <w:rFonts w:ascii="Times New Roman" w:eastAsia="Times New Roman" w:hAnsi="Times New Roman" w:cs="Times New Roman"/>
          <w:color w:val="2D2D2D"/>
          <w:spacing w:val="2"/>
          <w:sz w:val="20"/>
          <w:szCs w:val="20"/>
          <w:lang w:eastAsia="ru-RU"/>
        </w:rPr>
        <w:br/>
        <w:t xml:space="preserve">13.5 Лица, принимающие участие в управлении охраной труда на общественных началах в качестве члена </w:t>
      </w:r>
      <w:r w:rsidRPr="00DA2D14">
        <w:rPr>
          <w:rFonts w:ascii="Times New Roman" w:eastAsia="Times New Roman" w:hAnsi="Times New Roman" w:cs="Times New Roman"/>
          <w:color w:val="2D2D2D"/>
          <w:spacing w:val="2"/>
          <w:sz w:val="20"/>
          <w:szCs w:val="20"/>
          <w:lang w:eastAsia="ru-RU"/>
        </w:rPr>
        <w:lastRenderedPageBreak/>
        <w:t xml:space="preserve">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w:t>
      </w:r>
      <w:r w:rsidRPr="00DA2D14">
        <w:rPr>
          <w:rFonts w:ascii="Times New Roman" w:eastAsia="Times New Roman" w:hAnsi="Times New Roman" w:cs="Times New Roman"/>
          <w:color w:val="2D2D2D"/>
          <w:spacing w:val="2"/>
          <w:sz w:val="20"/>
          <w:szCs w:val="20"/>
          <w:highlight w:val="yellow"/>
          <w:lang w:eastAsia="ru-RU"/>
        </w:rPr>
        <w:t>но не реже одного раза в три года.</w:t>
      </w:r>
      <w:r w:rsidRPr="00DA2D14">
        <w:rPr>
          <w:rFonts w:ascii="Times New Roman" w:eastAsia="Times New Roman" w:hAnsi="Times New Roman" w:cs="Times New Roman"/>
          <w:color w:val="2D2D2D"/>
          <w:spacing w:val="2"/>
          <w:sz w:val="20"/>
          <w:szCs w:val="20"/>
          <w:lang w:eastAsia="ru-RU"/>
        </w:rPr>
        <w:br/>
      </w:r>
      <w:r w:rsidRPr="00DA2D14">
        <w:rPr>
          <w:rFonts w:ascii="Times New Roman" w:eastAsia="Times New Roman" w:hAnsi="Times New Roman" w:cs="Times New Roman"/>
          <w:color w:val="2D2D2D"/>
          <w:spacing w:val="2"/>
          <w:sz w:val="20"/>
          <w:szCs w:val="20"/>
          <w:lang w:eastAsia="ru-RU"/>
        </w:rPr>
        <w:b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r w:rsidRPr="00DA2D14">
        <w:rPr>
          <w:rFonts w:ascii="Times New Roman" w:eastAsia="Times New Roman" w:hAnsi="Times New Roman" w:cs="Times New Roman"/>
          <w:color w:val="2D2D2D"/>
          <w:spacing w:val="2"/>
          <w:sz w:val="20"/>
          <w:szCs w:val="20"/>
          <w:lang w:eastAsia="ru-RU"/>
        </w:rPr>
        <w:br/>
      </w:r>
      <w:r w:rsidRPr="00DA2D14">
        <w:rPr>
          <w:rFonts w:ascii="Times New Roman" w:eastAsia="Times New Roman" w:hAnsi="Times New Roman" w:cs="Times New Roman"/>
          <w:color w:val="2D2D2D"/>
          <w:spacing w:val="2"/>
          <w:sz w:val="20"/>
          <w:szCs w:val="20"/>
          <w:lang w:eastAsia="ru-RU"/>
        </w:rPr>
        <w:b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r w:rsidRPr="00DA2D14">
        <w:rPr>
          <w:rFonts w:ascii="Times New Roman" w:eastAsia="Times New Roman" w:hAnsi="Times New Roman" w:cs="Times New Roman"/>
          <w:color w:val="2D2D2D"/>
          <w:spacing w:val="2"/>
          <w:sz w:val="20"/>
          <w:szCs w:val="20"/>
          <w:lang w:eastAsia="ru-RU"/>
        </w:rPr>
        <w:b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r w:rsidRPr="00DA2D14">
        <w:rPr>
          <w:rFonts w:ascii="Times New Roman" w:eastAsia="Times New Roman" w:hAnsi="Times New Roman" w:cs="Times New Roman"/>
          <w:color w:val="2D2D2D"/>
          <w:spacing w:val="2"/>
          <w:sz w:val="20"/>
          <w:szCs w:val="20"/>
          <w:lang w:eastAsia="ru-RU"/>
        </w:rPr>
        <w:b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r w:rsidRPr="00DA2D14">
        <w:rPr>
          <w:rFonts w:ascii="Times New Roman" w:eastAsia="Times New Roman" w:hAnsi="Times New Roman" w:cs="Times New Roman"/>
          <w:color w:val="2D2D2D"/>
          <w:spacing w:val="2"/>
          <w:sz w:val="20"/>
          <w:szCs w:val="20"/>
          <w:lang w:eastAsia="ru-RU"/>
        </w:rPr>
        <w:br/>
      </w:r>
      <w:r w:rsidRPr="00DA2D14">
        <w:rPr>
          <w:rFonts w:ascii="Times New Roman" w:eastAsia="Times New Roman" w:hAnsi="Times New Roman" w:cs="Times New Roman"/>
          <w:color w:val="2D2D2D"/>
          <w:spacing w:val="2"/>
          <w:sz w:val="20"/>
          <w:szCs w:val="20"/>
          <w:lang w:eastAsia="ru-RU"/>
        </w:rPr>
        <w:b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r w:rsidRPr="00DA2D14">
        <w:rPr>
          <w:rFonts w:ascii="Times New Roman" w:eastAsia="Times New Roman" w:hAnsi="Times New Roman" w:cs="Times New Roman"/>
          <w:color w:val="2D2D2D"/>
          <w:spacing w:val="2"/>
          <w:sz w:val="20"/>
          <w:szCs w:val="20"/>
          <w:lang w:eastAsia="ru-RU"/>
        </w:rPr>
        <w:b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r w:rsidRPr="00DA2D14">
        <w:rPr>
          <w:rFonts w:ascii="Times New Roman" w:eastAsia="Times New Roman" w:hAnsi="Times New Roman" w:cs="Times New Roman"/>
          <w:color w:val="2D2D2D"/>
          <w:spacing w:val="2"/>
          <w:sz w:val="20"/>
          <w:szCs w:val="20"/>
          <w:lang w:eastAsia="ru-RU"/>
        </w:rPr>
        <w:b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r w:rsidRPr="00DA2D14">
        <w:rPr>
          <w:rFonts w:ascii="Times New Roman" w:eastAsia="Times New Roman" w:hAnsi="Times New Roman" w:cs="Times New Roman"/>
          <w:color w:val="2D2D2D"/>
          <w:spacing w:val="2"/>
          <w:sz w:val="20"/>
          <w:szCs w:val="20"/>
          <w:lang w:eastAsia="ru-RU"/>
        </w:rPr>
        <w:b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(программа Б.4).</w:t>
      </w:r>
    </w:p>
    <w:sectPr w:rsidR="00377CC0" w:rsidRPr="00FB7053" w:rsidSect="00FB705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D14"/>
    <w:rsid w:val="00377CC0"/>
    <w:rsid w:val="003D5B84"/>
    <w:rsid w:val="00413EE7"/>
    <w:rsid w:val="006A6A24"/>
    <w:rsid w:val="00715298"/>
    <w:rsid w:val="007334CC"/>
    <w:rsid w:val="00DA2D14"/>
    <w:rsid w:val="00E46AAE"/>
    <w:rsid w:val="00F90006"/>
    <w:rsid w:val="00FB7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84"/>
  </w:style>
  <w:style w:type="paragraph" w:styleId="1">
    <w:name w:val="heading 1"/>
    <w:basedOn w:val="a"/>
    <w:next w:val="a"/>
    <w:link w:val="10"/>
    <w:uiPriority w:val="9"/>
    <w:qFormat/>
    <w:rsid w:val="00DA2D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A2D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envelope return"/>
    <w:basedOn w:val="a"/>
    <w:uiPriority w:val="99"/>
    <w:semiHidden/>
    <w:unhideWhenUsed/>
    <w:rsid w:val="00F90006"/>
    <w:pPr>
      <w:spacing w:after="0" w:line="240" w:lineRule="auto"/>
    </w:pPr>
    <w:rPr>
      <w:rFonts w:asciiTheme="majorHAnsi" w:eastAsiaTheme="majorEastAsia" w:hAnsiTheme="majorHAnsi" w:cstheme="majorBidi"/>
      <w:b/>
      <w:sz w:val="20"/>
      <w:szCs w:val="20"/>
    </w:rPr>
  </w:style>
  <w:style w:type="character" w:customStyle="1" w:styleId="20">
    <w:name w:val="Заголовок 2 Знак"/>
    <w:basedOn w:val="a0"/>
    <w:link w:val="2"/>
    <w:uiPriority w:val="9"/>
    <w:rsid w:val="00DA2D14"/>
    <w:rPr>
      <w:rFonts w:ascii="Times New Roman" w:eastAsia="Times New Roman" w:hAnsi="Times New Roman" w:cs="Times New Roman"/>
      <w:b/>
      <w:bCs/>
      <w:sz w:val="36"/>
      <w:szCs w:val="36"/>
      <w:lang w:eastAsia="ru-RU"/>
    </w:rPr>
  </w:style>
  <w:style w:type="paragraph" w:customStyle="1" w:styleId="formattext">
    <w:name w:val="formattext"/>
    <w:basedOn w:val="a"/>
    <w:rsid w:val="00DA2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2D14"/>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3295997">
      <w:bodyDiv w:val="1"/>
      <w:marLeft w:val="0"/>
      <w:marRight w:val="0"/>
      <w:marTop w:val="0"/>
      <w:marBottom w:val="0"/>
      <w:divBdr>
        <w:top w:val="none" w:sz="0" w:space="0" w:color="auto"/>
        <w:left w:val="none" w:sz="0" w:space="0" w:color="auto"/>
        <w:bottom w:val="none" w:sz="0" w:space="0" w:color="auto"/>
        <w:right w:val="none" w:sz="0" w:space="0" w:color="auto"/>
      </w:divBdr>
    </w:div>
    <w:div w:id="15920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Терентьев</dc:creator>
  <cp:lastModifiedBy>Karina</cp:lastModifiedBy>
  <cp:revision>2</cp:revision>
  <dcterms:created xsi:type="dcterms:W3CDTF">2018-03-26T11:40:00Z</dcterms:created>
  <dcterms:modified xsi:type="dcterms:W3CDTF">2018-03-26T11:40:00Z</dcterms:modified>
</cp:coreProperties>
</file>